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53B387AF" w:rsidR="00941722" w:rsidRPr="0027086A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9F3B40" w:rsidRPr="009F3B40">
              <w:rPr>
                <w:rFonts w:ascii="Times New Roman" w:hAnsi="Times New Roman"/>
                <w:sz w:val="22"/>
                <w:szCs w:val="22"/>
              </w:rPr>
              <w:t xml:space="preserve">Строительство ВЛИ-0,4 </w:t>
            </w:r>
            <w:proofErr w:type="spellStart"/>
            <w:r w:rsidR="009F3B40" w:rsidRPr="009F3B40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9F3B40" w:rsidRPr="009F3B40">
              <w:rPr>
                <w:rFonts w:ascii="Times New Roman" w:hAnsi="Times New Roman"/>
                <w:sz w:val="22"/>
                <w:szCs w:val="22"/>
              </w:rPr>
              <w:t>, г. Усть-Кут, ул. Горького, д. 37, кв. 3, земельный участок с кадастровым номером 38:18:040108:792. УКЭС-23/ФЛ-422 от 05.01.2024».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25812B67" w:rsidR="00125148" w:rsidRPr="00CD01F3" w:rsidRDefault="00941722" w:rsidP="009F3B40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9F3B40">
              <w:rPr>
                <w:rFonts w:ascii="Times New Roman" w:hAnsi="Times New Roman"/>
                <w:b/>
                <w:bCs/>
                <w:color w:val="000000"/>
              </w:rPr>
              <w:t>10</w:t>
            </w:r>
            <w:bookmarkStart w:id="0" w:name="_GoBack"/>
            <w:bookmarkEnd w:id="0"/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19C9700C" w:rsidR="006822C4" w:rsidRPr="006822C4" w:rsidRDefault="009F3B40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F3B40">
              <w:rPr>
                <w:rFonts w:ascii="Times New Roman" w:eastAsiaTheme="minorHAnsi" w:hAnsi="Times New Roman"/>
                <w:color w:val="000000"/>
                <w:lang w:eastAsia="en-US"/>
              </w:rPr>
              <w:t>38:18:040108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9F3B40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9F3B40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9F3B4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3B40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CF8C-0C77-4702-8F76-4D819A13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5</cp:revision>
  <cp:lastPrinted>2024-01-16T08:42:00Z</cp:lastPrinted>
  <dcterms:created xsi:type="dcterms:W3CDTF">2024-01-06T11:41:00Z</dcterms:created>
  <dcterms:modified xsi:type="dcterms:W3CDTF">2024-03-29T08:19:00Z</dcterms:modified>
</cp:coreProperties>
</file>