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87" w:rsidRDefault="00160087" w:rsidP="00160087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29FF7" wp14:editId="789F84FE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7" w:rsidRDefault="00160087" w:rsidP="0016008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160087" w:rsidRDefault="00160087" w:rsidP="0016008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160087" w:rsidRDefault="00160087" w:rsidP="00160087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160087" w:rsidRDefault="00160087" w:rsidP="00160087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629FF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160087" w:rsidRDefault="00160087" w:rsidP="0016008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160087" w:rsidRDefault="00160087" w:rsidP="0016008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160087" w:rsidRDefault="00160087" w:rsidP="00160087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160087" w:rsidRDefault="00160087" w:rsidP="00160087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ABE024E" wp14:editId="066B31E5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087" w:rsidRDefault="00160087" w:rsidP="00160087">
      <w:pPr>
        <w:jc w:val="center"/>
        <w:rPr>
          <w:rFonts w:ascii="Segoe UI" w:hAnsi="Segoe UI" w:cs="Segoe UI"/>
          <w:sz w:val="32"/>
          <w:szCs w:val="32"/>
        </w:rPr>
      </w:pPr>
    </w:p>
    <w:p w:rsidR="00160087" w:rsidRPr="00160087" w:rsidRDefault="00160087" w:rsidP="00160087">
      <w:pPr>
        <w:jc w:val="center"/>
        <w:rPr>
          <w:rFonts w:ascii="Segoe UI" w:hAnsi="Segoe UI" w:cs="Segoe UI"/>
          <w:sz w:val="32"/>
          <w:szCs w:val="32"/>
        </w:rPr>
      </w:pPr>
      <w:r w:rsidRPr="00160087">
        <w:rPr>
          <w:rFonts w:ascii="Segoe UI" w:hAnsi="Segoe UI" w:cs="Segoe UI"/>
          <w:sz w:val="32"/>
          <w:szCs w:val="32"/>
        </w:rPr>
        <w:t>Невозможность регистрации права на прекратившие свое существование объекты недвижимости</w:t>
      </w:r>
    </w:p>
    <w:p w:rsid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нап</w:t>
      </w:r>
      <w:bookmarkStart w:id="0" w:name="_GoBack"/>
      <w:bookmarkEnd w:id="0"/>
      <w:r>
        <w:rPr>
          <w:rFonts w:ascii="Segoe UI" w:hAnsi="Segoe UI" w:cs="Segoe UI"/>
          <w:sz w:val="26"/>
          <w:szCs w:val="26"/>
        </w:rPr>
        <w:t>оминает о невозможности государственной регистрации прав на уничтоженные объекты недвижимости.</w:t>
      </w: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>Единый государственный реестр недвижимости является сводом достоверных систематизированных сведений об учтенном в соответствии с Федеральным законом от 13.07.2015г. № 218-ФЗ «О государственной регистрации недвижимости»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в соответствии с указанны</w:t>
      </w:r>
      <w:r w:rsidRPr="00160087">
        <w:rPr>
          <w:rFonts w:ascii="Segoe UI" w:hAnsi="Segoe UI" w:cs="Segoe UI"/>
          <w:sz w:val="26"/>
          <w:szCs w:val="26"/>
        </w:rPr>
        <w:t>м Федеральным законом сведений.</w:t>
      </w: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>Согласно п. 1 ст. 235 Гражданского кодекса Российской Федерации право собственности прекращается при отчуждении собственником своего имущества другим лицам, отказе собственника от права собственности, гибели или уничтожении имущества и при утрате права собственности на имущество в иных сл</w:t>
      </w:r>
      <w:r w:rsidRPr="00160087">
        <w:rPr>
          <w:rFonts w:ascii="Segoe UI" w:hAnsi="Segoe UI" w:cs="Segoe UI"/>
          <w:sz w:val="26"/>
          <w:szCs w:val="26"/>
        </w:rPr>
        <w:t>учаях, предусмотренных законом.</w:t>
      </w: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>Таким образом, при гибели или уничтожении объекта недвижимого имущества, в том числе вследствие чрезвычайной ситуации, осуществить государственную регистрацию прав, перехода прав, ограничений или обременений пра</w:t>
      </w:r>
      <w:r w:rsidRPr="00160087">
        <w:rPr>
          <w:rFonts w:ascii="Segoe UI" w:hAnsi="Segoe UI" w:cs="Segoe UI"/>
          <w:sz w:val="26"/>
          <w:szCs w:val="26"/>
        </w:rPr>
        <w:t>в, не представляется возможным.</w:t>
      </w: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>В указанном случае следует обратиться к кадастровому инженеру за подготовкой акта обследования, подтверждающего гибель или уничтожение</w:t>
      </w:r>
      <w:r w:rsidRPr="00160087">
        <w:rPr>
          <w:rFonts w:ascii="Segoe UI" w:hAnsi="Segoe UI" w:cs="Segoe UI"/>
          <w:sz w:val="26"/>
          <w:szCs w:val="26"/>
        </w:rPr>
        <w:t xml:space="preserve"> объекта недвижимого имущества.</w:t>
      </w:r>
    </w:p>
    <w:p w:rsidR="00C1423E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 w:rsidRPr="00160087">
        <w:rPr>
          <w:rFonts w:ascii="Segoe UI" w:hAnsi="Segoe UI" w:cs="Segoe UI"/>
          <w:sz w:val="26"/>
          <w:szCs w:val="26"/>
        </w:rPr>
        <w:t xml:space="preserve">После подготовки акта обследования необходимо обратиться в Государственное автономное учреждение «Иркутский областной многофункциональный центр предоставления государственных и муниципальных услуг» («Мои документы») с заявлением о снятии с государственного кадастрового учета и государственной регистрации прекращения прав. Также заявление о снятии с государственного </w:t>
      </w:r>
      <w:r w:rsidRPr="00160087">
        <w:rPr>
          <w:rFonts w:ascii="Segoe UI" w:hAnsi="Segoe UI" w:cs="Segoe UI"/>
          <w:sz w:val="26"/>
          <w:szCs w:val="26"/>
        </w:rPr>
        <w:lastRenderedPageBreak/>
        <w:t>кадастрового учета и государственной регистрации прекращения прав может быть представлено в электронном виде. Уплата государственной пошлины не требуется.</w:t>
      </w:r>
    </w:p>
    <w:p w:rsid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</w:p>
    <w:p w:rsidR="00160087" w:rsidRPr="00160087" w:rsidRDefault="00160087" w:rsidP="00160087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160087" w:rsidRPr="0016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8C"/>
    <w:rsid w:val="00160087"/>
    <w:rsid w:val="00AA468C"/>
    <w:rsid w:val="00C1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50AB"/>
  <w15:chartTrackingRefBased/>
  <w15:docId w15:val="{119FAE33-A7EC-420E-B779-EBBF54B4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dcterms:created xsi:type="dcterms:W3CDTF">2019-12-24T01:31:00Z</dcterms:created>
  <dcterms:modified xsi:type="dcterms:W3CDTF">2019-12-24T01:31:00Z</dcterms:modified>
</cp:coreProperties>
</file>