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8BE" w:rsidRPr="000578BE" w:rsidRDefault="000578BE" w:rsidP="000578B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0578BE">
        <w:rPr>
          <w:rFonts w:ascii="Times New Roman" w:hAnsi="Times New Roman" w:cs="Times New Roman"/>
          <w:b/>
          <w:sz w:val="28"/>
          <w:szCs w:val="28"/>
          <w:u w:val="single"/>
        </w:rPr>
        <w:t>Ответственность за нарушения жилищного законодательства</w:t>
      </w:r>
    </w:p>
    <w:bookmarkEnd w:id="0"/>
    <w:p w:rsidR="00887747" w:rsidRDefault="000578BE" w:rsidP="00887747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Жилищный кодекс Российской Федерации установил, что лица, виновные в нарушении правил пользования жилыми помещениями, санитарного содержания мест общего пользования, лестничных клеток, лифтов, подъездов, придомовых территорий; в самовольном переоборудовании и перепланировке жилых домов и жилых помещений и использовании их не по назначению; в нарушении правил эксплуатации жилых домов, жилых помещений и инженерного оборудования, в бесхозяйственном их содержании и прочем, несут уголовную, административную и иную ответственность в соответствии с законодательством. </w:t>
      </w:r>
    </w:p>
    <w:p w:rsidR="000578BE" w:rsidRDefault="000578BE" w:rsidP="00887747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Кроме того, в качестве санкции за противоправное поведение закон предусматривает выселение. (ст. 90 ЖК РФ «Выселение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найма», ст. 91 ЖК РФ «Выселение нанимателя и (или) проживающих совместно с ним членов его семьи из жилого помещения без предоставления другого жилого помещения», ст. 133 ЖК РФ «Выселение бывшего члена жилищного кооператива»). </w:t>
      </w:r>
    </w:p>
    <w:p w:rsidR="00BC49FE" w:rsidRDefault="000578BE" w:rsidP="00BC49F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Административное законодательства предусматривает ответственность за правонарушения в сфере жилищно-коммунального комплекса. Это три группы административных правонарушений: 1) административные правонарушения, посягающие на жилищные отношения (нарушение правил пользования жилыми помещениями, правил содержания и ремонта жилых домов и (или) жилых помещений, санитарно-эпидемиологических требований к эксплуатации жилых помещений); 2) административные правонарушения в области коммунального обслуживания населения и организаций (нарушение санитарно-эпидемиологических требований к питьевой воде, самовольное подключение и использование электрической, тепловой энергии, нефти или газа, самовольное подключение к централизованным системам водоснабжения и водоотведения, нарушение нормативов обеспечения населения коммунальными услугами, нарушение правил охраны электрических сетей, повреждение тепловых сетей, </w:t>
      </w:r>
      <w:proofErr w:type="spellStart"/>
      <w:r w:rsidRPr="000578BE">
        <w:rPr>
          <w:rFonts w:ascii="Times New Roman" w:hAnsi="Times New Roman" w:cs="Times New Roman"/>
          <w:b/>
          <w:sz w:val="28"/>
          <w:szCs w:val="28"/>
        </w:rPr>
        <w:t>топливопроводов</w:t>
      </w:r>
      <w:proofErr w:type="spellEnd"/>
      <w:r w:rsidRPr="000578BE">
        <w:rPr>
          <w:rFonts w:ascii="Times New Roman" w:hAnsi="Times New Roman" w:cs="Times New Roman"/>
          <w:b/>
          <w:sz w:val="28"/>
          <w:szCs w:val="28"/>
        </w:rPr>
        <w:t xml:space="preserve">, нарушение правил устройства, эксплуатации топливо- и энергопотребляющих установок, тепловых сетей); 3) административные правонарушения в сфере благоустройства </w:t>
      </w:r>
      <w:r w:rsidRPr="000578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территорий (виды правонарушений и ответственность за их совершение </w:t>
      </w:r>
      <w:r>
        <w:rPr>
          <w:rFonts w:ascii="Times New Roman" w:hAnsi="Times New Roman" w:cs="Times New Roman"/>
          <w:b/>
          <w:sz w:val="28"/>
          <w:szCs w:val="28"/>
        </w:rPr>
        <w:t>установлены Законом Иркутской области</w:t>
      </w:r>
      <w:r w:rsidRPr="000578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49FE" w:rsidRPr="00BC49FE">
        <w:rPr>
          <w:rFonts w:ascii="Times New Roman" w:hAnsi="Times New Roman" w:cs="Times New Roman"/>
          <w:b/>
          <w:sz w:val="28"/>
          <w:szCs w:val="28"/>
        </w:rPr>
        <w:t>от 30 декабря 2014 г. N 173-ОЗ</w:t>
      </w:r>
      <w:r w:rsidR="00BC49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49FE" w:rsidRPr="00BC49FE">
        <w:rPr>
          <w:rFonts w:ascii="Times New Roman" w:hAnsi="Times New Roman" w:cs="Times New Roman"/>
          <w:b/>
          <w:sz w:val="28"/>
          <w:szCs w:val="28"/>
        </w:rPr>
        <w:t>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</w:t>
      </w:r>
      <w:r w:rsidR="00BC49FE">
        <w:rPr>
          <w:rFonts w:ascii="Times New Roman" w:hAnsi="Times New Roman" w:cs="Times New Roman"/>
          <w:b/>
          <w:sz w:val="28"/>
          <w:szCs w:val="28"/>
        </w:rPr>
        <w:t>.</w:t>
      </w:r>
    </w:p>
    <w:p w:rsidR="00BC49FE" w:rsidRDefault="00BC49F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49FE">
        <w:rPr>
          <w:rFonts w:ascii="Times New Roman" w:hAnsi="Times New Roman" w:cs="Times New Roman"/>
          <w:b/>
          <w:sz w:val="28"/>
          <w:szCs w:val="28"/>
        </w:rPr>
        <w:t xml:space="preserve">Протоколы об административных правонарушениях, предусмотренных </w:t>
      </w:r>
      <w:r>
        <w:rPr>
          <w:rFonts w:ascii="Times New Roman" w:hAnsi="Times New Roman" w:cs="Times New Roman"/>
          <w:b/>
          <w:sz w:val="28"/>
          <w:szCs w:val="28"/>
        </w:rPr>
        <w:t>указанным</w:t>
      </w:r>
      <w:r w:rsidRPr="00BC49FE">
        <w:rPr>
          <w:rFonts w:ascii="Times New Roman" w:hAnsi="Times New Roman" w:cs="Times New Roman"/>
          <w:b/>
          <w:sz w:val="28"/>
          <w:szCs w:val="28"/>
        </w:rPr>
        <w:t xml:space="preserve"> Законом, составляют должностные лица </w:t>
      </w:r>
      <w:r>
        <w:rPr>
          <w:rFonts w:ascii="Times New Roman" w:hAnsi="Times New Roman" w:cs="Times New Roman"/>
          <w:b/>
          <w:sz w:val="28"/>
          <w:szCs w:val="28"/>
        </w:rPr>
        <w:t>администрации Усть-Кутского муниципального образования (городского поселения)</w:t>
      </w:r>
      <w:r w:rsidRPr="00BC49F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Наиболее распространенной формой ответственности за совершенные административные правонарушения в сфере жилищно-коммунальных правоотношений является штраф (его размер варьируется от 500 руб. до 50 тыс. руб.), для юридических лиц – приостановление деятельности (до 90 суток). </w:t>
      </w:r>
    </w:p>
    <w:p w:rsid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Уголовный кодекс Российской Федерации в ст. 139 предусматривает уголовную ответственность за незаконное проникновение в жилище, совершенное против воли проживающих в нем лиц. </w:t>
      </w:r>
    </w:p>
    <w:p w:rsid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Кроме того, ст. 215.1 УК РФ предусмотрена уголовная ответственность за прекращение или ограничение подачи электрической энергии либо отключение от других источников жизнеобеспечения, ст. 215.2 УК РФ – за приведение в негодность объектов жизнеобеспечения. </w:t>
      </w:r>
    </w:p>
    <w:p w:rsid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 xml:space="preserve">Гражданско-правовая ответственность наступает за использование жилья не по назначению, порчу и разрушение жилищного фонда, несвоевременное внесение квартирной платы и платы за коммунальные услуги и т.д. </w:t>
      </w:r>
    </w:p>
    <w:p w:rsidR="005439B1" w:rsidRPr="000578BE" w:rsidRDefault="000578BE" w:rsidP="000578BE">
      <w:pPr>
        <w:ind w:left="75" w:firstLine="6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8BE">
        <w:rPr>
          <w:rFonts w:ascii="Times New Roman" w:hAnsi="Times New Roman" w:cs="Times New Roman"/>
          <w:b/>
          <w:sz w:val="28"/>
          <w:szCs w:val="28"/>
        </w:rPr>
        <w:t>Ответственность наступает по правилам, предусмотренным гражданским законодательством путем взыскания убытков и (или) возмещения морального вреда в судебном порядке</w:t>
      </w:r>
    </w:p>
    <w:sectPr w:rsidR="005439B1" w:rsidRPr="00057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E04F5"/>
    <w:multiLevelType w:val="hybridMultilevel"/>
    <w:tmpl w:val="9F924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984"/>
    <w:rsid w:val="000578BE"/>
    <w:rsid w:val="0011765D"/>
    <w:rsid w:val="00240C04"/>
    <w:rsid w:val="004602BF"/>
    <w:rsid w:val="005439B1"/>
    <w:rsid w:val="00543D66"/>
    <w:rsid w:val="00602E4E"/>
    <w:rsid w:val="00623984"/>
    <w:rsid w:val="007B5296"/>
    <w:rsid w:val="007D7092"/>
    <w:rsid w:val="00825298"/>
    <w:rsid w:val="00887747"/>
    <w:rsid w:val="009A34BF"/>
    <w:rsid w:val="00A91359"/>
    <w:rsid w:val="00BC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4DF52E-A872-46EA-8948-20291178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6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3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Рязанова</dc:creator>
  <cp:lastModifiedBy>Рязанова</cp:lastModifiedBy>
  <cp:revision>2</cp:revision>
  <cp:lastPrinted>2026-02-13T05:40:00Z</cp:lastPrinted>
  <dcterms:created xsi:type="dcterms:W3CDTF">2026-02-13T05:44:00Z</dcterms:created>
  <dcterms:modified xsi:type="dcterms:W3CDTF">2026-02-13T05:44:00Z</dcterms:modified>
</cp:coreProperties>
</file>