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77DD3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77DD3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477DD3">
        <w:rPr>
          <w:rFonts w:ascii="Arial" w:hAnsi="Arial" w:cs="Arial"/>
        </w:rPr>
        <w:t>427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77DD3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477DD3">
        <w:rPr>
          <w:rFonts w:ascii="Arial" w:hAnsi="Arial" w:cs="Arial"/>
        </w:rPr>
        <w:t xml:space="preserve">г. </w:t>
      </w:r>
      <w:r w:rsidR="00365CD0">
        <w:rPr>
          <w:rFonts w:ascii="Arial" w:hAnsi="Arial" w:cs="Arial"/>
        </w:rPr>
        <w:t>Усть-Кут</w:t>
      </w:r>
      <w:r w:rsidR="00477DD3">
        <w:rPr>
          <w:rFonts w:ascii="Arial" w:hAnsi="Arial" w:cs="Arial"/>
        </w:rPr>
        <w:t>, ул. Кедровая</w:t>
      </w:r>
      <w:r w:rsidR="00CE413D">
        <w:rPr>
          <w:rFonts w:ascii="Arial" w:hAnsi="Arial" w:cs="Arial"/>
        </w:rPr>
        <w:t>,</w:t>
      </w:r>
      <w:r w:rsidR="00477DD3">
        <w:rPr>
          <w:rFonts w:ascii="Arial" w:hAnsi="Arial" w:cs="Arial"/>
        </w:rPr>
        <w:t xml:space="preserve"> ГСК «Горный-6</w:t>
      </w:r>
      <w:r w:rsidR="00C96E8A">
        <w:rPr>
          <w:rFonts w:ascii="Arial" w:hAnsi="Arial" w:cs="Arial"/>
        </w:rPr>
        <w:t>»</w:t>
      </w:r>
      <w:r w:rsidR="00477DD3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477DD3">
        <w:rPr>
          <w:rFonts w:ascii="Arial" w:hAnsi="Arial" w:cs="Arial"/>
        </w:rPr>
        <w:t>410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57603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477DD3">
        <w:rPr>
          <w:rFonts w:ascii="Arial" w:hAnsi="Arial" w:cs="Arial"/>
        </w:rPr>
        <w:t>Костиков Михаил Михайлович</w:t>
      </w:r>
      <w:proofErr w:type="gramStart"/>
      <w:r w:rsidR="00893AEA">
        <w:rPr>
          <w:rFonts w:ascii="Arial" w:hAnsi="Arial" w:cs="Arial"/>
        </w:rPr>
        <w:t xml:space="preserve">, </w:t>
      </w:r>
      <w:r w:rsidR="00274C21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274C21">
        <w:rPr>
          <w:rFonts w:ascii="Arial" w:hAnsi="Arial" w:cs="Arial"/>
        </w:rPr>
        <w:t>-</w:t>
      </w:r>
      <w:r w:rsidR="00C96E8A">
        <w:rPr>
          <w:rFonts w:ascii="Arial" w:hAnsi="Arial" w:cs="Arial"/>
        </w:rPr>
        <w:t>,</w:t>
      </w:r>
      <w:r w:rsidR="00C96E8A" w:rsidRPr="00C96E8A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274C21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274C21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274C21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>на право</w:t>
      </w:r>
      <w:r w:rsidR="00C57603">
        <w:rPr>
          <w:rFonts w:ascii="Arial" w:hAnsi="Arial" w:cs="Arial"/>
        </w:rPr>
        <w:t xml:space="preserve"> бессрочного (постоянного) пользования</w:t>
      </w:r>
      <w:r w:rsidR="008259EC">
        <w:rPr>
          <w:rFonts w:ascii="Arial" w:hAnsi="Arial" w:cs="Arial"/>
        </w:rPr>
        <w:t xml:space="preserve"> собственности на землю </w:t>
      </w:r>
      <w:r w:rsidR="00365CD0">
        <w:rPr>
          <w:rFonts w:ascii="Arial" w:hAnsi="Arial" w:cs="Arial"/>
        </w:rPr>
        <w:t xml:space="preserve">№ </w:t>
      </w:r>
      <w:r w:rsidR="00C96E8A">
        <w:rPr>
          <w:rFonts w:ascii="Arial" w:hAnsi="Arial" w:cs="Arial"/>
        </w:rPr>
        <w:t>410</w:t>
      </w:r>
      <w:r w:rsidR="003E021E">
        <w:rPr>
          <w:rFonts w:ascii="Arial" w:hAnsi="Arial" w:cs="Arial"/>
        </w:rPr>
        <w:t xml:space="preserve"> </w:t>
      </w:r>
      <w:r w:rsidR="00C96E8A">
        <w:rPr>
          <w:rFonts w:ascii="Arial" w:hAnsi="Arial" w:cs="Arial"/>
        </w:rPr>
        <w:t>(решение главы администрации Усть-Кутского района № 201 от 22.02.1995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C96E8A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C79C0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C21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77DD3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603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6E8A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15722-82E5-434A-81C3-D76F10D1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2026-01-28T03:07:00Z</cp:lastPrinted>
  <dcterms:created xsi:type="dcterms:W3CDTF">2026-01-28T04:22:00Z</dcterms:created>
  <dcterms:modified xsi:type="dcterms:W3CDTF">2026-01-28T04:22:00Z</dcterms:modified>
</cp:coreProperties>
</file>